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6F22F" w14:textId="3E79AE86"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554F35">
        <w:rPr>
          <w:rFonts w:ascii="Arial" w:hAnsi="Arial" w:cs="Arial"/>
          <w:b/>
          <w:bCs/>
          <w:sz w:val="24"/>
          <w:szCs w:val="24"/>
        </w:rPr>
        <w:t>4</w:t>
      </w:r>
      <w:r w:rsidR="00DF7FB6" w:rsidRPr="00F76B76">
        <w:rPr>
          <w:rFonts w:ascii="Arial" w:hAnsi="Arial" w:cs="Arial"/>
          <w:b/>
          <w:bCs/>
          <w:sz w:val="24"/>
          <w:szCs w:val="24"/>
        </w:rPr>
        <w:tab/>
      </w:r>
      <w:r w:rsidR="00554F35" w:rsidRPr="00554F35">
        <w:rPr>
          <w:rFonts w:ascii="Arial" w:hAnsi="Arial" w:cs="Arial"/>
          <w:b/>
          <w:bCs/>
          <w:sz w:val="24"/>
          <w:szCs w:val="24"/>
        </w:rPr>
        <w:t>S2-1907023</w:t>
      </w:r>
    </w:p>
    <w:p w14:paraId="6A65C76B" w14:textId="02B39C3A" w:rsidR="00DF7FB6" w:rsidRPr="00F76B76" w:rsidRDefault="00072157" w:rsidP="005509C5">
      <w:pPr>
        <w:pBdr>
          <w:bottom w:val="single" w:sz="6" w:space="0" w:color="auto"/>
        </w:pBdr>
        <w:tabs>
          <w:tab w:val="right" w:pos="9638"/>
        </w:tabs>
        <w:rPr>
          <w:rFonts w:ascii="Arial" w:hAnsi="Arial" w:cs="Arial"/>
          <w:b/>
          <w:bCs/>
          <w:sz w:val="24"/>
          <w:szCs w:val="24"/>
        </w:rPr>
      </w:pPr>
      <w:r w:rsidRPr="00072157">
        <w:rPr>
          <w:rFonts w:ascii="Arial" w:hAnsi="Arial" w:cs="Arial"/>
          <w:b/>
          <w:bCs/>
          <w:sz w:val="24"/>
        </w:rPr>
        <w:t xml:space="preserve">June </w:t>
      </w:r>
      <w:proofErr w:type="gramStart"/>
      <w:r w:rsidRPr="00072157">
        <w:rPr>
          <w:rFonts w:ascii="Arial" w:hAnsi="Arial" w:cs="Arial"/>
          <w:b/>
          <w:bCs/>
          <w:sz w:val="24"/>
        </w:rPr>
        <w:t>24-28</w:t>
      </w:r>
      <w:proofErr w:type="gramEnd"/>
      <w:r w:rsidRPr="00072157">
        <w:rPr>
          <w:rFonts w:ascii="Arial" w:hAnsi="Arial" w:cs="Arial"/>
          <w:b/>
          <w:bCs/>
          <w:sz w:val="24"/>
        </w:rPr>
        <w:t xml:space="preserve"> 2019, Sapporo, Japan</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S2-1</w:t>
      </w:r>
      <w:r w:rsidR="00C40F02">
        <w:rPr>
          <w:rFonts w:ascii="Arial" w:hAnsi="Arial" w:cs="Arial"/>
          <w:b/>
          <w:bCs/>
          <w:color w:val="0000FF"/>
        </w:rPr>
        <w:t>9</w:t>
      </w:r>
      <w:r>
        <w:rPr>
          <w:rFonts w:ascii="Arial" w:hAnsi="Arial" w:cs="Arial"/>
          <w:b/>
          <w:bCs/>
          <w:color w:val="0000FF"/>
        </w:rPr>
        <w:t>0</w:t>
      </w:r>
      <w:r w:rsidR="00B24CE0" w:rsidRPr="00894F6B">
        <w:rPr>
          <w:rFonts w:ascii="Arial" w:hAnsi="Arial" w:cs="Arial"/>
          <w:b/>
          <w:bCs/>
        </w:rPr>
        <w:t>)</w:t>
      </w:r>
    </w:p>
    <w:p w14:paraId="5DA0459C"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689B6788" w14:textId="7711747F" w:rsidR="00AF4567" w:rsidRDefault="00440983">
      <w:pPr>
        <w:ind w:left="2127" w:hanging="2127"/>
        <w:rPr>
          <w:rFonts w:ascii="Arial" w:hAnsi="Arial" w:cs="Arial"/>
          <w:b/>
        </w:rPr>
      </w:pPr>
      <w:r>
        <w:rPr>
          <w:rFonts w:ascii="Arial" w:hAnsi="Arial" w:cs="Arial"/>
          <w:b/>
        </w:rPr>
        <w:t>Title:</w:t>
      </w:r>
      <w:r>
        <w:rPr>
          <w:rFonts w:ascii="Arial" w:hAnsi="Arial" w:cs="Arial"/>
          <w:b/>
        </w:rPr>
        <w:tab/>
      </w:r>
      <w:r w:rsidR="00554F35">
        <w:rPr>
          <w:rFonts w:ascii="Arial" w:hAnsi="Arial" w:cs="Arial"/>
          <w:b/>
        </w:rPr>
        <w:t>S</w:t>
      </w:r>
      <w:r w:rsidR="001B325C">
        <w:rPr>
          <w:rFonts w:ascii="Arial" w:hAnsi="Arial" w:cs="Arial"/>
          <w:b/>
        </w:rPr>
        <w:t>witch</w:t>
      </w:r>
      <w:r w:rsidR="00E31F0E">
        <w:rPr>
          <w:rFonts w:ascii="Arial" w:hAnsi="Arial" w:cs="Arial"/>
          <w:b/>
        </w:rPr>
        <w:t>ing and coexistence</w:t>
      </w:r>
      <w:r w:rsidR="001B325C">
        <w:rPr>
          <w:rFonts w:ascii="Arial" w:hAnsi="Arial" w:cs="Arial"/>
          <w:b/>
        </w:rPr>
        <w:t xml:space="preserve"> </w:t>
      </w:r>
      <w:r w:rsidR="00E31F0E">
        <w:rPr>
          <w:rFonts w:ascii="Arial" w:hAnsi="Arial" w:cs="Arial"/>
          <w:b/>
        </w:rPr>
        <w:t>between</w:t>
      </w:r>
      <w:r w:rsidR="001B325C">
        <w:rPr>
          <w:rFonts w:ascii="Arial" w:hAnsi="Arial" w:cs="Arial"/>
          <w:b/>
        </w:rPr>
        <w:t xml:space="preserve"> PLMN assigned </w:t>
      </w:r>
      <w:r w:rsidR="00E31F0E">
        <w:rPr>
          <w:rFonts w:ascii="Arial" w:hAnsi="Arial" w:cs="Arial"/>
          <w:b/>
        </w:rPr>
        <w:t>and</w:t>
      </w:r>
      <w:r w:rsidR="001B325C">
        <w:rPr>
          <w:rFonts w:ascii="Arial" w:hAnsi="Arial" w:cs="Arial"/>
          <w:b/>
        </w:rPr>
        <w:t xml:space="preserve"> UE manufacturer assigned UE capabilities IDs</w:t>
      </w:r>
      <w:r w:rsidR="000C25C9">
        <w:rPr>
          <w:rFonts w:ascii="Arial" w:hAnsi="Arial" w:cs="Arial"/>
          <w:b/>
        </w:rPr>
        <w:t xml:space="preserve"> </w:t>
      </w:r>
    </w:p>
    <w:p w14:paraId="2CDFC1E5" w14:textId="37F5C8B0"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35DED">
        <w:rPr>
          <w:rFonts w:ascii="Arial" w:hAnsi="Arial" w:cs="Arial"/>
          <w:b/>
        </w:rPr>
        <w:t xml:space="preserve">discussion and </w:t>
      </w:r>
      <w:r w:rsidR="001B325C">
        <w:rPr>
          <w:rFonts w:ascii="Arial" w:hAnsi="Arial" w:cs="Arial"/>
          <w:b/>
        </w:rPr>
        <w:t>agreement</w:t>
      </w:r>
    </w:p>
    <w:p w14:paraId="1F1E40D7" w14:textId="0CC44701"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735DED">
        <w:rPr>
          <w:rFonts w:ascii="Arial" w:hAnsi="Arial" w:cs="Arial"/>
          <w:b/>
        </w:rPr>
        <w:t>28</w:t>
      </w:r>
      <w:r w:rsidR="00554F35">
        <w:rPr>
          <w:rFonts w:ascii="Arial" w:hAnsi="Arial" w:cs="Arial"/>
          <w:b/>
        </w:rPr>
        <w:t>.1</w:t>
      </w:r>
    </w:p>
    <w:p w14:paraId="66AA38FE"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3F5A0F">
        <w:rPr>
          <w:rFonts w:ascii="Arial" w:hAnsi="Arial" w:cs="Arial"/>
          <w:b/>
          <w:lang w:eastAsia="ko-KR"/>
        </w:rPr>
        <w:t>RACS/Rel-16</w:t>
      </w:r>
    </w:p>
    <w:p w14:paraId="2B594DA7" w14:textId="26BB49DE"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8C0BE6">
        <w:rPr>
          <w:rFonts w:ascii="Arial" w:hAnsi="Arial" w:cs="Arial"/>
          <w:i/>
        </w:rPr>
        <w:t>this contribution addresses the solution to support coexistence and</w:t>
      </w:r>
      <w:r w:rsidR="00E31F0E">
        <w:rPr>
          <w:rFonts w:ascii="Arial" w:hAnsi="Arial" w:cs="Arial"/>
          <w:i/>
        </w:rPr>
        <w:t xml:space="preserve"> switching between the two </w:t>
      </w:r>
      <w:r w:rsidR="008A60B2">
        <w:rPr>
          <w:rFonts w:ascii="Arial" w:hAnsi="Arial" w:cs="Arial"/>
          <w:i/>
        </w:rPr>
        <w:t>flavours of UE radio capability ID</w:t>
      </w:r>
    </w:p>
    <w:p w14:paraId="1C04D04B" w14:textId="77777777" w:rsidR="00387FDA" w:rsidRDefault="00F70227" w:rsidP="00AF4567">
      <w:pPr>
        <w:pStyle w:val="Heading1"/>
      </w:pPr>
      <w:r>
        <w:t>Discussion</w:t>
      </w:r>
    </w:p>
    <w:p w14:paraId="7FB791CD" w14:textId="3BEDF906" w:rsidR="00F31924" w:rsidRDefault="00AF4567" w:rsidP="00AF4567">
      <w:r>
        <w:t xml:space="preserve">When the PLMN assigned method </w:t>
      </w:r>
      <w:r w:rsidR="0018636E">
        <w:t>to allocate</w:t>
      </w:r>
      <w:r w:rsidR="002C2C6C">
        <w:t xml:space="preserve"> the</w:t>
      </w:r>
      <w:r w:rsidR="0018636E">
        <w:t xml:space="preserve"> UE </w:t>
      </w:r>
      <w:r w:rsidR="002C2C6C">
        <w:t>Radio C</w:t>
      </w:r>
      <w:r w:rsidR="0018636E">
        <w:t xml:space="preserve">apability ID for a UE </w:t>
      </w:r>
      <w:r>
        <w:t>is used</w:t>
      </w:r>
      <w:r w:rsidR="00735DED">
        <w:t>,</w:t>
      </w:r>
      <w:r>
        <w:t xml:space="preserve"> the UCMF allocate</w:t>
      </w:r>
      <w:r w:rsidR="00735DED">
        <w:t>s</w:t>
      </w:r>
      <w:r>
        <w:t xml:space="preserve"> dynamically the </w:t>
      </w:r>
      <w:r w:rsidR="002C2C6C">
        <w:t>UE Radio Capability ID</w:t>
      </w:r>
      <w:r>
        <w:t xml:space="preserve">s based on methods that are outside 3GPP scope. </w:t>
      </w:r>
      <w:r w:rsidR="001B325C">
        <w:t>A PLMN however may decide</w:t>
      </w:r>
      <w:r w:rsidR="00735DED">
        <w:t xml:space="preserve"> (form the start or</w:t>
      </w:r>
      <w:r w:rsidR="001B325C">
        <w:t xml:space="preserve"> at some point</w:t>
      </w:r>
      <w:r w:rsidR="002C2C6C">
        <w:t xml:space="preserve"> for certain UE models</w:t>
      </w:r>
      <w:r w:rsidR="00735DED">
        <w:t>)</w:t>
      </w:r>
      <w:r w:rsidR="001B325C">
        <w:t xml:space="preserve"> to also use UE manufacturer assigned </w:t>
      </w:r>
      <w:r w:rsidR="002C2C6C">
        <w:t>UE Radio Capability ID</w:t>
      </w:r>
      <w:r w:rsidR="001B325C">
        <w:t>s (the case where the network ONLY uses UE manufacturer assigned can only exist if all UEs manufacturers have the infrastructure in place to manage this process, which during the TR phase was excluded as long tail manufacturers may not have the scale to support this globally</w:t>
      </w:r>
      <w:r w:rsidR="0018636E">
        <w:t>)</w:t>
      </w:r>
      <w:r w:rsidR="001B325C">
        <w:t>.</w:t>
      </w:r>
    </w:p>
    <w:p w14:paraId="40616D65" w14:textId="0BE06DE7" w:rsidR="00F31924" w:rsidRDefault="00F31924" w:rsidP="00AF4567">
      <w:r>
        <w:t>This paper proposes a solution on how to address th</w:t>
      </w:r>
      <w:r w:rsidR="001B325C">
        <w:t xml:space="preserve">e problem of progressively </w:t>
      </w:r>
      <w:r w:rsidR="00A11EC6">
        <w:t>and</w:t>
      </w:r>
      <w:r w:rsidR="001B325C">
        <w:t xml:space="preserve"> partly introduc</w:t>
      </w:r>
      <w:r w:rsidR="00A11EC6">
        <w:t>ing</w:t>
      </w:r>
      <w:r w:rsidR="001B325C">
        <w:t xml:space="preserve"> UE manufacturer ID support</w:t>
      </w:r>
      <w:r w:rsidR="00A11EC6">
        <w:t xml:space="preserve"> and operating a PLMN where a mix of UE manufacturer assigned and PLMN assigned UE Radio Capability IDs are used.</w:t>
      </w:r>
    </w:p>
    <w:p w14:paraId="74AE8259" w14:textId="77777777" w:rsidR="00F31924" w:rsidRDefault="00F31924" w:rsidP="00F31924">
      <w:pPr>
        <w:pStyle w:val="Heading1"/>
      </w:pPr>
      <w:r>
        <w:t>Proposed solution</w:t>
      </w:r>
    </w:p>
    <w:p w14:paraId="1CFD0E31" w14:textId="5A91AD92" w:rsidR="00A11EC6" w:rsidRDefault="001B325C" w:rsidP="001B325C">
      <w:r>
        <w:t>In</w:t>
      </w:r>
      <w:r w:rsidR="00A11EC6">
        <w:t xml:space="preserve"> the</w:t>
      </w:r>
      <w:r>
        <w:t xml:space="preserve"> previous </w:t>
      </w:r>
      <w:r w:rsidR="000C25C9">
        <w:t>meeting</w:t>
      </w:r>
      <w:r w:rsidR="00AA0AC1">
        <w:t xml:space="preserve"> an agreement was reached to</w:t>
      </w:r>
      <w:r>
        <w:t xml:space="preserve"> send a command to delete the PLMN assigned IDs</w:t>
      </w:r>
      <w:r w:rsidR="00A11EC6">
        <w:t xml:space="preserve"> to a UE</w:t>
      </w:r>
      <w:r w:rsidR="002C2C6C">
        <w:t xml:space="preserve"> when a PLMN decides to switch to UE manufacturer assigned mode</w:t>
      </w:r>
      <w:r w:rsidR="00A11EC6">
        <w:t xml:space="preserve">. While it is indeed necessary to </w:t>
      </w:r>
      <w:r w:rsidR="00AA0AC1">
        <w:t>clean up</w:t>
      </w:r>
      <w:r w:rsidR="00A11EC6">
        <w:t xml:space="preserve"> the UE from the PLMN-assigned IDs, it is not</w:t>
      </w:r>
      <w:r>
        <w:t xml:space="preserve"> a</w:t>
      </w:r>
      <w:r w:rsidR="00A11EC6">
        <w:t xml:space="preserve"> complete</w:t>
      </w:r>
      <w:r>
        <w:t xml:space="preserve"> solution as</w:t>
      </w:r>
      <w:r w:rsidR="00A11EC6">
        <w:t xml:space="preserve"> the PLMN needs to retain information on which UE models are using the UE manufacturer assigned IDs and which the PLMN assigned IDs for proper operation.</w:t>
      </w:r>
    </w:p>
    <w:p w14:paraId="65C1DA28" w14:textId="64BF950C" w:rsidR="00A11EC6" w:rsidRDefault="00A11EC6" w:rsidP="001B325C">
      <w:r>
        <w:t>This knowledge at the AMF allows to:</w:t>
      </w:r>
    </w:p>
    <w:p w14:paraId="2F01BDB7" w14:textId="2511CCD3" w:rsidR="00A11EC6" w:rsidRDefault="00A11EC6" w:rsidP="00A11EC6">
      <w:pPr>
        <w:numPr>
          <w:ilvl w:val="0"/>
          <w:numId w:val="36"/>
        </w:numPr>
      </w:pPr>
      <w:r>
        <w:t>Make sure that when a UE registers with UE manufacturer ID, the AMF does not attempt to allocate a PLMN assigned ID for the UE (which would be the normal default behaviour for any U</w:t>
      </w:r>
      <w:r w:rsidR="00AA0AC1">
        <w:t>E</w:t>
      </w:r>
      <w:r>
        <w:t xml:space="preserve"> until it is known the PLMN support UE manufacturer assigned IDs</w:t>
      </w:r>
      <w:r w:rsidR="00D7104A">
        <w:t xml:space="preserve"> for the UE model</w:t>
      </w:r>
      <w:r>
        <w:t>)</w:t>
      </w:r>
      <w:r w:rsidR="00AA0AC1">
        <w:t>.</w:t>
      </w:r>
      <w:r w:rsidR="000D4CB0">
        <w:t xml:space="preserve"> Lacking this information there would be a continuous attempt to allocate a PLMN assigned ID for the UE (i.e. useless and load generating interactions with the UCMF)</w:t>
      </w:r>
    </w:p>
    <w:p w14:paraId="624425BF" w14:textId="348FDCFF" w:rsidR="00AA0AC1" w:rsidRDefault="00AA0AC1" w:rsidP="00A11EC6">
      <w:pPr>
        <w:numPr>
          <w:ilvl w:val="0"/>
          <w:numId w:val="36"/>
        </w:numPr>
      </w:pPr>
      <w:r>
        <w:t>For all UEs belonging to the models known to have to use the UE manufacturer assigned ID, the AMF, upon detection they register with a PLMN assigned ID, it sends a command to the U</w:t>
      </w:r>
      <w:r w:rsidR="000D4CB0">
        <w:t>E</w:t>
      </w:r>
      <w:r>
        <w:t xml:space="preserve"> to delete the PLMN assigned IDs it </w:t>
      </w:r>
      <w:proofErr w:type="gramStart"/>
      <w:r>
        <w:t>stores</w:t>
      </w:r>
      <w:proofErr w:type="gramEnd"/>
      <w:r>
        <w:t xml:space="preserve"> and this allows the switch to manufacturer assigned ID.</w:t>
      </w:r>
      <w:r w:rsidR="000D4CB0">
        <w:t xml:space="preserve"> If this information was lacking, then the AMF would not know for which UEs to trigger the deletion of the PLMN assigned IDs.</w:t>
      </w:r>
    </w:p>
    <w:p w14:paraId="3CFFCDB4" w14:textId="283A73DA" w:rsidR="00A11EC6" w:rsidRDefault="00A11EC6" w:rsidP="001B325C"/>
    <w:p w14:paraId="657B38A0" w14:textId="3F68D5DB" w:rsidR="000D4CB0" w:rsidRPr="005667FF" w:rsidRDefault="005667FF" w:rsidP="001B325C">
      <w:pPr>
        <w:rPr>
          <w:b/>
        </w:rPr>
      </w:pPr>
      <w:r>
        <w:rPr>
          <w:b/>
        </w:rPr>
        <w:t>Proposal</w:t>
      </w:r>
      <w:r w:rsidR="000D4CB0" w:rsidRPr="005667FF">
        <w:rPr>
          <w:b/>
        </w:rPr>
        <w:t xml:space="preserve"> 1: the AMF</w:t>
      </w:r>
      <w:r w:rsidR="005E4CAF">
        <w:rPr>
          <w:b/>
        </w:rPr>
        <w:t xml:space="preserve"> and MME</w:t>
      </w:r>
      <w:r w:rsidR="000D4CB0" w:rsidRPr="005667FF">
        <w:rPr>
          <w:b/>
        </w:rPr>
        <w:t xml:space="preserve"> need to know which UE models are subject to using the UE manufacturer assigned U</w:t>
      </w:r>
      <w:r>
        <w:rPr>
          <w:b/>
        </w:rPr>
        <w:t>E</w:t>
      </w:r>
      <w:r w:rsidR="000D4CB0" w:rsidRPr="005667FF">
        <w:rPr>
          <w:b/>
        </w:rPr>
        <w:t xml:space="preserve"> radio Capability ID.</w:t>
      </w:r>
      <w:r w:rsidR="00D82F39">
        <w:rPr>
          <w:b/>
        </w:rPr>
        <w:t xml:space="preserve"> The UCMF provides this information to the AMF and MME.</w:t>
      </w:r>
    </w:p>
    <w:p w14:paraId="477C9BE6" w14:textId="45FBDAA7" w:rsidR="000D4CB0" w:rsidRDefault="000D4CB0" w:rsidP="001B325C">
      <w:r>
        <w:t>The problem then exists of how to identify a UE model for RACS purposes:</w:t>
      </w:r>
    </w:p>
    <w:p w14:paraId="6A000F6F" w14:textId="4413394D" w:rsidR="000D4CB0" w:rsidRDefault="000D4CB0" w:rsidP="001B325C">
      <w:r>
        <w:t>There are two options:</w:t>
      </w:r>
    </w:p>
    <w:p w14:paraId="62AD0C56" w14:textId="67721ACB" w:rsidR="00027AC8" w:rsidRDefault="000D4CB0" w:rsidP="00027AC8">
      <w:pPr>
        <w:numPr>
          <w:ilvl w:val="0"/>
          <w:numId w:val="37"/>
        </w:numPr>
      </w:pPr>
      <w:r>
        <w:t>A UE model is identified by the TAC</w:t>
      </w:r>
      <w:r w:rsidR="00027AC8">
        <w:t>. It is assumed all UEs with the same TAC support UE manufacturer Assigned ID</w:t>
      </w:r>
    </w:p>
    <w:p w14:paraId="370FCB2C" w14:textId="0DEF3F97" w:rsidR="000D4CB0" w:rsidRDefault="000D4CB0" w:rsidP="000D4CB0">
      <w:pPr>
        <w:numPr>
          <w:ilvl w:val="0"/>
          <w:numId w:val="37"/>
        </w:numPr>
      </w:pPr>
      <w:r>
        <w:lastRenderedPageBreak/>
        <w:t>A U</w:t>
      </w:r>
      <w:r w:rsidR="00027AC8">
        <w:t>E</w:t>
      </w:r>
      <w:r>
        <w:t xml:space="preserve"> model is identified by the TAC and SV</w:t>
      </w:r>
      <w:r w:rsidR="00027AC8">
        <w:t xml:space="preserve">. It is assumed all UEs with the same TAC and </w:t>
      </w:r>
      <w:proofErr w:type="gramStart"/>
      <w:r w:rsidR="00027AC8">
        <w:t>a</w:t>
      </w:r>
      <w:proofErr w:type="gramEnd"/>
      <w:r w:rsidR="00027AC8">
        <w:t xml:space="preserve"> SV &gt;= a certain value support UE manufacturer Assigned ID</w:t>
      </w:r>
      <w:r w:rsidR="00EB0D20">
        <w:t>. This has been included in the last meeting in the TS but not across all TSs (not in 23.401)</w:t>
      </w:r>
    </w:p>
    <w:p w14:paraId="4F0898F7" w14:textId="660366E6" w:rsidR="005667FF" w:rsidRDefault="000D4CB0" w:rsidP="005667FF">
      <w:r>
        <w:t xml:space="preserve">With approach 1) </w:t>
      </w:r>
      <w:r w:rsidR="00027AC8">
        <w:t>T</w:t>
      </w:r>
      <w:r>
        <w:t>he</w:t>
      </w:r>
      <w:r w:rsidR="005667FF">
        <w:t xml:space="preserve"> is</w:t>
      </w:r>
      <w:r>
        <w:t xml:space="preserve"> requirement that the U</w:t>
      </w:r>
      <w:r w:rsidR="00027AC8">
        <w:t>E</w:t>
      </w:r>
      <w:r>
        <w:t xml:space="preserve"> manufacturer supports the UE manufacturer ID for ALL UEs with the same TAC, or none.</w:t>
      </w:r>
      <w:r w:rsidR="005667FF">
        <w:t xml:space="preserve"> So, a manufacture introducing UE manufacturer Assigned ID support in a UE model shall use a different TAC</w:t>
      </w:r>
    </w:p>
    <w:p w14:paraId="48AEAFDD" w14:textId="4A9969C4" w:rsidR="005667FF" w:rsidRDefault="000D4CB0" w:rsidP="005667FF">
      <w:r>
        <w:t xml:space="preserve">With approach 2) </w:t>
      </w:r>
      <w:r w:rsidR="00027AC8">
        <w:t>T</w:t>
      </w:r>
      <w:r>
        <w:t>here is a requirement</w:t>
      </w:r>
      <w:r w:rsidR="005667FF">
        <w:t xml:space="preserve"> that the UE manufacturer supports the UE manufacturer ID for ALL UEs</w:t>
      </w:r>
      <w:r>
        <w:t xml:space="preserve"> that </w:t>
      </w:r>
      <w:r w:rsidR="00027AC8">
        <w:t xml:space="preserve">UEs with the same TAC and </w:t>
      </w:r>
      <w:proofErr w:type="gramStart"/>
      <w:r w:rsidR="00027AC8">
        <w:t>a</w:t>
      </w:r>
      <w:proofErr w:type="gramEnd"/>
      <w:r w:rsidR="00027AC8">
        <w:t xml:space="preserve"> SV &gt;= a certain value</w:t>
      </w:r>
      <w:r w:rsidR="005667FF">
        <w:t>. So, a manufacturer introducing UE manufacturer Assigned ID support in a UE model shall use a new SV version for the same TAC.</w:t>
      </w:r>
    </w:p>
    <w:p w14:paraId="4D44196D" w14:textId="0A837AA4" w:rsidR="000D4CB0" w:rsidRDefault="005667FF" w:rsidP="001B325C">
      <w:pPr>
        <w:rPr>
          <w:b/>
        </w:rPr>
      </w:pPr>
      <w:r w:rsidRPr="005667FF">
        <w:rPr>
          <w:b/>
        </w:rPr>
        <w:t>Proposal 2: SA2</w:t>
      </w:r>
      <w:r w:rsidR="00EB0D20">
        <w:rPr>
          <w:b/>
        </w:rPr>
        <w:t xml:space="preserve"> shall confirm whether approach 2 currently in TS 23.501 is preferred or we should go towards approach 1</w:t>
      </w:r>
      <w:r>
        <w:rPr>
          <w:b/>
        </w:rPr>
        <w:t>. This will result in normative requirements on TAC and SV handling</w:t>
      </w:r>
      <w:r w:rsidR="00D7104A">
        <w:rPr>
          <w:b/>
        </w:rPr>
        <w:t xml:space="preserve"> by UE manufacturers supporting manufacturer assigned UE Radio Capability IDs</w:t>
      </w:r>
      <w:r>
        <w:rPr>
          <w:b/>
        </w:rPr>
        <w:t xml:space="preserve"> respectively.</w:t>
      </w:r>
    </w:p>
    <w:p w14:paraId="058635C4" w14:textId="7C2CBAB7" w:rsidR="005667FF" w:rsidRDefault="005667FF" w:rsidP="001B325C">
      <w:pPr>
        <w:rPr>
          <w:b/>
        </w:rPr>
      </w:pPr>
      <w:r>
        <w:rPr>
          <w:b/>
        </w:rPr>
        <w:t xml:space="preserve">Proposal 3: </w:t>
      </w:r>
      <w:proofErr w:type="gramStart"/>
      <w:r>
        <w:rPr>
          <w:b/>
        </w:rPr>
        <w:t>in order to</w:t>
      </w:r>
      <w:proofErr w:type="gramEnd"/>
      <w:r>
        <w:rPr>
          <w:b/>
        </w:rPr>
        <w:t xml:space="preserve"> understand the UE </w:t>
      </w:r>
      <w:r w:rsidR="00C67000">
        <w:rPr>
          <w:b/>
        </w:rPr>
        <w:t>model,</w:t>
      </w:r>
      <w:r>
        <w:rPr>
          <w:b/>
        </w:rPr>
        <w:t xml:space="preserve"> the AMF</w:t>
      </w:r>
      <w:r w:rsidR="0052561B">
        <w:rPr>
          <w:b/>
        </w:rPr>
        <w:t>/MME</w:t>
      </w:r>
      <w:r>
        <w:rPr>
          <w:b/>
        </w:rPr>
        <w:t xml:space="preserve"> shall always obtain the PEI for RACS capable UEs. </w:t>
      </w:r>
      <w:r w:rsidR="00C67000">
        <w:rPr>
          <w:b/>
        </w:rPr>
        <w:t>Furthermore,</w:t>
      </w:r>
      <w:r>
        <w:rPr>
          <w:b/>
        </w:rPr>
        <w:t xml:space="preserve"> it is proposed that a RACS capable UE always includes the PEI in Initial Registration request messages (as encrypted IE) </w:t>
      </w:r>
      <w:r w:rsidR="0052561B">
        <w:rPr>
          <w:b/>
        </w:rPr>
        <w:t xml:space="preserve">to optimise the PEI </w:t>
      </w:r>
      <w:r w:rsidR="005E4CAF">
        <w:rPr>
          <w:b/>
        </w:rPr>
        <w:t>acquisition in the 5GS</w:t>
      </w:r>
      <w:r w:rsidR="00B7473C">
        <w:rPr>
          <w:b/>
        </w:rPr>
        <w:t xml:space="preserve">. </w:t>
      </w:r>
    </w:p>
    <w:p w14:paraId="6962E597" w14:textId="51A492D6" w:rsidR="00C67000" w:rsidRDefault="005667FF" w:rsidP="001B325C">
      <w:r>
        <w:t>While cleaning up the UE from PLMN assigned IDs is need</w:t>
      </w:r>
      <w:r w:rsidR="00C67000">
        <w:t>, the problem also exists to clean up the RAN and AMF caches from the PLMN assigned IDs that were allocated to UE models that switch from PLMN assigned ID to UE manufacturer assigned ID. This requires some discussion also. There are two options on the table:</w:t>
      </w:r>
    </w:p>
    <w:p w14:paraId="31A20AF0" w14:textId="0C991312" w:rsidR="00C67000" w:rsidRDefault="00C67000" w:rsidP="00C67000">
      <w:pPr>
        <w:numPr>
          <w:ilvl w:val="0"/>
          <w:numId w:val="38"/>
        </w:numPr>
      </w:pPr>
      <w:r>
        <w:t xml:space="preserve">The UCMF allocates the PLMN assigned IDs without any awareness of the UE model: it then can result in many UE models sharing the same PLMN assigned IDs and this means that these PLMN assigned IDs ought to not be removed from the AMF and RAN caches until all the UE models that use such IDs are switched to Manufacturer assigned ID. This requires storing the list of the UE </w:t>
      </w:r>
      <w:proofErr w:type="gramStart"/>
      <w:r>
        <w:t>models</w:t>
      </w:r>
      <w:proofErr w:type="gramEnd"/>
      <w:r>
        <w:t xml:space="preserve"> identifiers (as discussed above) associated to each PLMN assigned ID</w:t>
      </w:r>
      <w:r w:rsidR="00B7473C">
        <w:t xml:space="preserve"> in the UCMF then the UCMF</w:t>
      </w:r>
      <w:r>
        <w:t>.</w:t>
      </w:r>
    </w:p>
    <w:p w14:paraId="51A173FB" w14:textId="775010F8" w:rsidR="00C67000" w:rsidRDefault="00C67000" w:rsidP="00C67000">
      <w:pPr>
        <w:numPr>
          <w:ilvl w:val="0"/>
          <w:numId w:val="38"/>
        </w:numPr>
      </w:pPr>
      <w:r>
        <w:t>The UCMF allocates IDs that are unique per UE model and the UE model identification is as proposed above. One way to do this in a manner transparent to the actual PLMN assigned ID generation algorithm is to include in the PLMN assigned ID the UE model identifier (i.e. the TAC o</w:t>
      </w:r>
      <w:r w:rsidR="00B7473C">
        <w:t>r</w:t>
      </w:r>
      <w:r>
        <w:t xml:space="preserve"> the TAC+SV as discussed above)</w:t>
      </w:r>
    </w:p>
    <w:p w14:paraId="01C5F026" w14:textId="0974B38A" w:rsidR="001B325C" w:rsidRPr="00B7473C" w:rsidRDefault="00C67000" w:rsidP="001B325C">
      <w:pPr>
        <w:rPr>
          <w:b/>
        </w:rPr>
      </w:pPr>
      <w:r w:rsidRPr="0052561B">
        <w:rPr>
          <w:b/>
        </w:rPr>
        <w:t xml:space="preserve">Proposal 4: </w:t>
      </w:r>
      <w:r w:rsidR="0052561B" w:rsidRPr="0052561B">
        <w:rPr>
          <w:b/>
        </w:rPr>
        <w:t>It is proposed the</w:t>
      </w:r>
      <w:r w:rsidR="00B7473C">
        <w:rPr>
          <w:b/>
        </w:rPr>
        <w:t xml:space="preserve"> UCMF stores the association of the PLMN-assigned UE radio capability IDs to the UE model identifies as agreed per</w:t>
      </w:r>
      <w:r w:rsidR="0052561B" w:rsidRPr="0052561B">
        <w:rPr>
          <w:b/>
        </w:rPr>
        <w:t xml:space="preserve"> Proposal 2.</w:t>
      </w:r>
      <w:r w:rsidR="00B7473C">
        <w:rPr>
          <w:b/>
        </w:rPr>
        <w:t xml:space="preserve"> The UCMF deletes the PLMN assigned IDs when the PLMN assigned ID has no mode any UE model associated to it.</w:t>
      </w:r>
    </w:p>
    <w:p w14:paraId="219A821A" w14:textId="77777777" w:rsidR="00EC4D1D" w:rsidRDefault="00EC4D1D" w:rsidP="00EC4D1D">
      <w:pPr>
        <w:pStyle w:val="Heading1"/>
      </w:pPr>
      <w:r>
        <w:t>Conclusion</w:t>
      </w:r>
    </w:p>
    <w:p w14:paraId="3F7DDDF0" w14:textId="1D04743D" w:rsidR="00EC4D1D" w:rsidRPr="00EC4D1D" w:rsidRDefault="00EC4D1D" w:rsidP="00EC4D1D">
      <w:r>
        <w:t>It is proposed that the</w:t>
      </w:r>
      <w:r w:rsidR="005E4CAF">
        <w:t xml:space="preserve"> above is discussed and a way forward is agreed based on proposals above.</w:t>
      </w:r>
      <w:r w:rsidR="00CA19C6">
        <w:t xml:space="preserve"> The CRs in </w:t>
      </w:r>
      <w:r w:rsidR="00721AC5" w:rsidRPr="00721AC5">
        <w:t>S2-19070</w:t>
      </w:r>
      <w:r w:rsidR="00721AC5">
        <w:t>79</w:t>
      </w:r>
      <w:r w:rsidR="00CA19C6">
        <w:t xml:space="preserve">, </w:t>
      </w:r>
      <w:r w:rsidR="00721AC5" w:rsidRPr="00721AC5">
        <w:t>S2-190708</w:t>
      </w:r>
      <w:r w:rsidR="00721AC5">
        <w:t>5</w:t>
      </w:r>
      <w:r w:rsidR="007454C1">
        <w:t xml:space="preserve"> </w:t>
      </w:r>
      <w:r w:rsidR="00CA19C6">
        <w:t xml:space="preserve">provide a solution </w:t>
      </w:r>
      <w:r w:rsidR="00721AC5">
        <w:t xml:space="preserve">for 5GS </w:t>
      </w:r>
      <w:r w:rsidR="00CA19C6">
        <w:t>assuming the PLMN assigned I</w:t>
      </w:r>
      <w:r w:rsidR="00721AC5">
        <w:t>D</w:t>
      </w:r>
      <w:r w:rsidR="00CA19C6">
        <w:t xml:space="preserve"> does not include the TAC+SV in the ID and that the association of the TAC+SV to the ID is stored and</w:t>
      </w:r>
      <w:r w:rsidR="007454C1">
        <w:t xml:space="preserve"> </w:t>
      </w:r>
      <w:r w:rsidR="00CA19C6">
        <w:t>maintained.</w:t>
      </w:r>
      <w:r w:rsidR="007454C1">
        <w:t xml:space="preserve"> </w:t>
      </w:r>
      <w:r w:rsidR="00721AC5" w:rsidRPr="00721AC5">
        <w:t>S2-1907082</w:t>
      </w:r>
      <w:r w:rsidR="007454C1">
        <w:t xml:space="preserve"> provides a CR to include PEI in RR in 5GS.</w:t>
      </w:r>
      <w:bookmarkStart w:id="0" w:name="_GoBack"/>
      <w:bookmarkEnd w:id="0"/>
    </w:p>
    <w:sectPr w:rsidR="00EC4D1D" w:rsidRPr="00EC4D1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D5932" w14:textId="77777777" w:rsidR="008E5E91" w:rsidRDefault="008E5E91">
      <w:r>
        <w:separator/>
      </w:r>
    </w:p>
    <w:p w14:paraId="49E3D9A9" w14:textId="77777777" w:rsidR="008E5E91" w:rsidRDefault="008E5E91"/>
  </w:endnote>
  <w:endnote w:type="continuationSeparator" w:id="0">
    <w:p w14:paraId="4501865D" w14:textId="77777777" w:rsidR="008E5E91" w:rsidRDefault="008E5E91">
      <w:r>
        <w:continuationSeparator/>
      </w:r>
    </w:p>
    <w:p w14:paraId="668C875B" w14:textId="77777777" w:rsidR="008E5E91" w:rsidRDefault="008E5E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962"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2D791289"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C8D283"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CD5DA" w14:textId="77777777" w:rsidR="008E5E91" w:rsidRDefault="008E5E91">
      <w:r>
        <w:separator/>
      </w:r>
    </w:p>
    <w:p w14:paraId="3EB4D6D3" w14:textId="77777777" w:rsidR="008E5E91" w:rsidRDefault="008E5E91"/>
  </w:footnote>
  <w:footnote w:type="continuationSeparator" w:id="0">
    <w:p w14:paraId="7B92D722" w14:textId="77777777" w:rsidR="008E5E91" w:rsidRDefault="008E5E91">
      <w:r>
        <w:continuationSeparator/>
      </w:r>
    </w:p>
    <w:p w14:paraId="4B54289D" w14:textId="77777777" w:rsidR="008E5E91" w:rsidRDefault="008E5E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7689" w14:textId="77777777" w:rsidR="004C59B1" w:rsidRDefault="004C59B1"/>
  <w:p w14:paraId="61DA5C4E"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3167B"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DE2574E" w14:textId="77777777"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27946">
      <w:rPr>
        <w:rFonts w:ascii="Arial" w:hAnsi="Arial" w:cs="Arial"/>
        <w:b/>
        <w:bCs/>
        <w:noProof/>
        <w:sz w:val="18"/>
        <w:lang w:val="fr-FR"/>
      </w:rPr>
      <w:t>5</w:t>
    </w:r>
    <w:r>
      <w:rPr>
        <w:rFonts w:ascii="Arial" w:hAnsi="Arial" w:cs="Arial"/>
        <w:b/>
        <w:bCs/>
        <w:sz w:val="18"/>
      </w:rPr>
      <w:fldChar w:fldCharType="end"/>
    </w:r>
  </w:p>
  <w:p w14:paraId="1F3C3763"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F632D2"/>
    <w:multiLevelType w:val="hybridMultilevel"/>
    <w:tmpl w:val="616CD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EB3BC5"/>
    <w:multiLevelType w:val="hybridMultilevel"/>
    <w:tmpl w:val="3044F3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C474AF"/>
    <w:multiLevelType w:val="hybridMultilevel"/>
    <w:tmpl w:val="D3BEB4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45928"/>
    <w:multiLevelType w:val="hybridMultilevel"/>
    <w:tmpl w:val="C6065A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32"/>
  </w:num>
  <w:num w:numId="4">
    <w:abstractNumId w:val="22"/>
  </w:num>
  <w:num w:numId="5">
    <w:abstractNumId w:val="34"/>
  </w:num>
  <w:num w:numId="6">
    <w:abstractNumId w:val="11"/>
  </w:num>
  <w:num w:numId="7">
    <w:abstractNumId w:val="33"/>
  </w:num>
  <w:num w:numId="8">
    <w:abstractNumId w:val="27"/>
  </w:num>
  <w:num w:numId="9">
    <w:abstractNumId w:val="37"/>
  </w:num>
  <w:num w:numId="10">
    <w:abstractNumId w:val="15"/>
  </w:num>
  <w:num w:numId="11">
    <w:abstractNumId w:val="35"/>
  </w:num>
  <w:num w:numId="12">
    <w:abstractNumId w:val="18"/>
  </w:num>
  <w:num w:numId="13">
    <w:abstractNumId w:val="17"/>
  </w:num>
  <w:num w:numId="14">
    <w:abstractNumId w:val="10"/>
  </w:num>
  <w:num w:numId="15">
    <w:abstractNumId w:val="23"/>
  </w:num>
  <w:num w:numId="16">
    <w:abstractNumId w:val="29"/>
  </w:num>
  <w:num w:numId="17">
    <w:abstractNumId w:val="36"/>
  </w:num>
  <w:num w:numId="18">
    <w:abstractNumId w:val="30"/>
  </w:num>
  <w:num w:numId="19">
    <w:abstractNumId w:val="20"/>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24"/>
  </w:num>
  <w:num w:numId="34">
    <w:abstractNumId w:val="21"/>
  </w:num>
  <w:num w:numId="35">
    <w:abstractNumId w:val="16"/>
  </w:num>
  <w:num w:numId="36">
    <w:abstractNumId w:val="14"/>
  </w:num>
  <w:num w:numId="37">
    <w:abstractNumId w:val="28"/>
  </w:num>
  <w:num w:numId="3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27AC8"/>
    <w:rsid w:val="00030586"/>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157"/>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09F8"/>
    <w:rsid w:val="000B168D"/>
    <w:rsid w:val="000B1F09"/>
    <w:rsid w:val="000B3259"/>
    <w:rsid w:val="000B67FB"/>
    <w:rsid w:val="000C1FC6"/>
    <w:rsid w:val="000C25C9"/>
    <w:rsid w:val="000C31C7"/>
    <w:rsid w:val="000C7F2C"/>
    <w:rsid w:val="000D26C1"/>
    <w:rsid w:val="000D39E0"/>
    <w:rsid w:val="000D4CB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66C61"/>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8636E"/>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25C"/>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C6C"/>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E09"/>
    <w:rsid w:val="003553E9"/>
    <w:rsid w:val="003558CA"/>
    <w:rsid w:val="00355FB9"/>
    <w:rsid w:val="00356451"/>
    <w:rsid w:val="0035734C"/>
    <w:rsid w:val="00360CA8"/>
    <w:rsid w:val="00360D13"/>
    <w:rsid w:val="003612CF"/>
    <w:rsid w:val="003619DC"/>
    <w:rsid w:val="00364975"/>
    <w:rsid w:val="003652C5"/>
    <w:rsid w:val="00366173"/>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4221"/>
    <w:rsid w:val="00386837"/>
    <w:rsid w:val="00387421"/>
    <w:rsid w:val="00387A71"/>
    <w:rsid w:val="00387BB9"/>
    <w:rsid w:val="00387FDA"/>
    <w:rsid w:val="00392429"/>
    <w:rsid w:val="00393690"/>
    <w:rsid w:val="00393D0A"/>
    <w:rsid w:val="00394C69"/>
    <w:rsid w:val="00394D79"/>
    <w:rsid w:val="00395928"/>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61B"/>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2350"/>
    <w:rsid w:val="0055347F"/>
    <w:rsid w:val="00553CB2"/>
    <w:rsid w:val="005541B1"/>
    <w:rsid w:val="00554F35"/>
    <w:rsid w:val="00555F9D"/>
    <w:rsid w:val="00556246"/>
    <w:rsid w:val="005568A2"/>
    <w:rsid w:val="005575B7"/>
    <w:rsid w:val="005608E5"/>
    <w:rsid w:val="00562593"/>
    <w:rsid w:val="00562A46"/>
    <w:rsid w:val="00562C32"/>
    <w:rsid w:val="00565C64"/>
    <w:rsid w:val="0056602D"/>
    <w:rsid w:val="005667FF"/>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4CAF"/>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700B"/>
    <w:rsid w:val="006B0CD4"/>
    <w:rsid w:val="006B0E42"/>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38E6"/>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AC5"/>
    <w:rsid w:val="00721C01"/>
    <w:rsid w:val="007241B3"/>
    <w:rsid w:val="0072623F"/>
    <w:rsid w:val="007264CB"/>
    <w:rsid w:val="00726A0E"/>
    <w:rsid w:val="00727A9D"/>
    <w:rsid w:val="00730052"/>
    <w:rsid w:val="007304FE"/>
    <w:rsid w:val="0073251F"/>
    <w:rsid w:val="0073338D"/>
    <w:rsid w:val="0073482C"/>
    <w:rsid w:val="00734FE4"/>
    <w:rsid w:val="00735DED"/>
    <w:rsid w:val="00735F05"/>
    <w:rsid w:val="00740152"/>
    <w:rsid w:val="00740454"/>
    <w:rsid w:val="00740EA5"/>
    <w:rsid w:val="007411AB"/>
    <w:rsid w:val="00742365"/>
    <w:rsid w:val="007454C1"/>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77"/>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5EB1"/>
    <w:rsid w:val="00890177"/>
    <w:rsid w:val="008947EA"/>
    <w:rsid w:val="00894F6B"/>
    <w:rsid w:val="0089514C"/>
    <w:rsid w:val="0089534C"/>
    <w:rsid w:val="008965B8"/>
    <w:rsid w:val="00896618"/>
    <w:rsid w:val="008972F3"/>
    <w:rsid w:val="008A1BA9"/>
    <w:rsid w:val="008A4378"/>
    <w:rsid w:val="008A4499"/>
    <w:rsid w:val="008A60B2"/>
    <w:rsid w:val="008A676D"/>
    <w:rsid w:val="008A6788"/>
    <w:rsid w:val="008A67DE"/>
    <w:rsid w:val="008B06D0"/>
    <w:rsid w:val="008B07AC"/>
    <w:rsid w:val="008B4357"/>
    <w:rsid w:val="008B4848"/>
    <w:rsid w:val="008B54CB"/>
    <w:rsid w:val="008C09E8"/>
    <w:rsid w:val="008C0BE6"/>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1EC6"/>
    <w:rsid w:val="00A13500"/>
    <w:rsid w:val="00A145CF"/>
    <w:rsid w:val="00A15808"/>
    <w:rsid w:val="00A178DE"/>
    <w:rsid w:val="00A21663"/>
    <w:rsid w:val="00A22AC9"/>
    <w:rsid w:val="00A22B05"/>
    <w:rsid w:val="00A22E35"/>
    <w:rsid w:val="00A231C3"/>
    <w:rsid w:val="00A23D7C"/>
    <w:rsid w:val="00A264B8"/>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4DFF"/>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0AC1"/>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473C"/>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07617"/>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000"/>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6134"/>
    <w:rsid w:val="00C971E7"/>
    <w:rsid w:val="00C97E14"/>
    <w:rsid w:val="00CA10F7"/>
    <w:rsid w:val="00CA19C6"/>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2588"/>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DC2"/>
    <w:rsid w:val="00D40A18"/>
    <w:rsid w:val="00D40BDD"/>
    <w:rsid w:val="00D412FC"/>
    <w:rsid w:val="00D414AF"/>
    <w:rsid w:val="00D43AF6"/>
    <w:rsid w:val="00D449E5"/>
    <w:rsid w:val="00D460C5"/>
    <w:rsid w:val="00D46269"/>
    <w:rsid w:val="00D46C86"/>
    <w:rsid w:val="00D46EB0"/>
    <w:rsid w:val="00D5242C"/>
    <w:rsid w:val="00D5333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04A"/>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2F39"/>
    <w:rsid w:val="00D83583"/>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1F0E"/>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72F"/>
    <w:rsid w:val="00E64EDB"/>
    <w:rsid w:val="00E672AA"/>
    <w:rsid w:val="00E6772A"/>
    <w:rsid w:val="00E67AB5"/>
    <w:rsid w:val="00E71429"/>
    <w:rsid w:val="00E72659"/>
    <w:rsid w:val="00E726B7"/>
    <w:rsid w:val="00E72D18"/>
    <w:rsid w:val="00E73EA1"/>
    <w:rsid w:val="00E74D55"/>
    <w:rsid w:val="00E75205"/>
    <w:rsid w:val="00E752FF"/>
    <w:rsid w:val="00E75670"/>
    <w:rsid w:val="00E75BC0"/>
    <w:rsid w:val="00E768B9"/>
    <w:rsid w:val="00E76E7C"/>
    <w:rsid w:val="00E77B10"/>
    <w:rsid w:val="00E77F4D"/>
    <w:rsid w:val="00E80135"/>
    <w:rsid w:val="00E829DE"/>
    <w:rsid w:val="00E83E7E"/>
    <w:rsid w:val="00E86912"/>
    <w:rsid w:val="00E86EDF"/>
    <w:rsid w:val="00E90FC5"/>
    <w:rsid w:val="00E92A1C"/>
    <w:rsid w:val="00E92AC4"/>
    <w:rsid w:val="00E942B9"/>
    <w:rsid w:val="00E94E62"/>
    <w:rsid w:val="00E963CD"/>
    <w:rsid w:val="00E968BB"/>
    <w:rsid w:val="00E968BD"/>
    <w:rsid w:val="00EA002C"/>
    <w:rsid w:val="00EA24B3"/>
    <w:rsid w:val="00EA3E41"/>
    <w:rsid w:val="00EA3FC5"/>
    <w:rsid w:val="00EA585C"/>
    <w:rsid w:val="00EA5FB5"/>
    <w:rsid w:val="00EA64F5"/>
    <w:rsid w:val="00EA705A"/>
    <w:rsid w:val="00EA7346"/>
    <w:rsid w:val="00EB04FC"/>
    <w:rsid w:val="00EB0BEE"/>
    <w:rsid w:val="00EB0D20"/>
    <w:rsid w:val="00EB1445"/>
    <w:rsid w:val="00EB1BC9"/>
    <w:rsid w:val="00EB1CB4"/>
    <w:rsid w:val="00EB2A46"/>
    <w:rsid w:val="00EB3209"/>
    <w:rsid w:val="00EB35FB"/>
    <w:rsid w:val="00EB67E6"/>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2403"/>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6834582F"/>
  <w15:docId w15:val="{CF73F97D-4B60-4E55-98CD-D13411341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68860351">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33F92-A4BA-48E6-9179-93166AB59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Pages>
  <Words>914</Words>
  <Characters>5215</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NOKIA-SAPPORO SA2#134</cp:lastModifiedBy>
  <cp:revision>20</cp:revision>
  <cp:lastPrinted>2017-01-31T19:04:00Z</cp:lastPrinted>
  <dcterms:created xsi:type="dcterms:W3CDTF">2019-04-30T09:42:00Z</dcterms:created>
  <dcterms:modified xsi:type="dcterms:W3CDTF">2019-06-17T15:23:00Z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